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78" w:beforeAutospacing="0" w:after="226" w:afterAutospacing="0" w:line="672" w:lineRule="atLeast"/>
        <w:ind w:left="0" w:right="0"/>
        <w:jc w:val="center"/>
      </w:pPr>
      <w:r>
        <w:rPr>
          <w:rFonts w:ascii="微软雅黑" w:hAnsi="微软雅黑" w:eastAsia="微软雅黑" w:cs="微软雅黑"/>
          <w:b/>
          <w:i w:val="0"/>
          <w:caps w:val="0"/>
          <w:color w:val="333333"/>
          <w:spacing w:val="0"/>
          <w:sz w:val="36"/>
          <w:szCs w:val="36"/>
          <w:shd w:val="clear" w:fill="FFFFFF"/>
        </w:rPr>
        <w:t>韶关市人力资源和社会保障局 韶关市财政局 国家税务总局韶关市税务局 韶关市统计局 韶关市医疗保障局</w:t>
      </w:r>
      <w:r>
        <w:rPr>
          <w:rFonts w:hint="eastAsia" w:ascii="微软雅黑" w:hAnsi="微软雅黑" w:eastAsia="微软雅黑" w:cs="微软雅黑"/>
          <w:b/>
          <w:i w:val="0"/>
          <w:caps w:val="0"/>
          <w:color w:val="333333"/>
          <w:spacing w:val="0"/>
          <w:sz w:val="36"/>
          <w:szCs w:val="36"/>
          <w:shd w:val="clear" w:fill="FFFFFF"/>
        </w:rPr>
        <w:br w:type="textWrapping"/>
      </w:r>
      <w:r>
        <w:rPr>
          <w:rFonts w:hint="eastAsia" w:ascii="微软雅黑" w:hAnsi="微软雅黑" w:eastAsia="微软雅黑" w:cs="微软雅黑"/>
          <w:b/>
          <w:i w:val="0"/>
          <w:caps w:val="0"/>
          <w:color w:val="333333"/>
          <w:spacing w:val="0"/>
          <w:sz w:val="36"/>
          <w:szCs w:val="36"/>
          <w:shd w:val="clear" w:fill="FFFFFF"/>
        </w:rPr>
        <w:t>关于公布我市社会保险缴费基数上下限的通知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socialshare" w:hAnsi="socialshare" w:eastAsia="socialshare" w:cs="socialshare"/>
          <w:i w:val="0"/>
          <w:caps w:val="0"/>
          <w:color w:val="999999"/>
          <w:spacing w:val="0"/>
          <w:sz w:val="24"/>
          <w:szCs w:val="24"/>
        </w:rPr>
      </w:pPr>
      <w:r>
        <w:rPr>
          <w:rFonts w:hint="eastAsia" w:ascii="微软雅黑" w:hAnsi="微软雅黑" w:eastAsia="微软雅黑" w:cs="微软雅黑"/>
          <w:i w:val="0"/>
          <w:caps w:val="0"/>
          <w:color w:val="666666"/>
          <w:spacing w:val="0"/>
          <w:kern w:val="0"/>
          <w:sz w:val="26"/>
          <w:szCs w:val="26"/>
          <w:shd w:val="clear" w:fill="FFFFFF"/>
          <w:lang w:val="en-US" w:eastAsia="zh-CN" w:bidi="ar"/>
        </w:rPr>
        <w:t>韶人社〔2020〕68号</w:t>
      </w:r>
      <w:r>
        <w:rPr>
          <w:rFonts w:hint="default" w:ascii="socialshare" w:hAnsi="socialshare" w:eastAsia="socialshare" w:cs="socialshare"/>
          <w:i w:val="0"/>
          <w:caps w:val="0"/>
          <w:color w:val="999999"/>
          <w:spacing w:val="0"/>
          <w:kern w:val="0"/>
          <w:sz w:val="24"/>
          <w:szCs w:val="24"/>
          <w:u w:val="none"/>
          <w:bdr w:val="single" w:color="7BC549" w:sz="6" w:space="0"/>
          <w:shd w:val="clear" w:fill="FFFFFF"/>
          <w:lang w:val="en-US" w:eastAsia="zh-CN" w:bidi="ar"/>
        </w:rPr>
        <w:fldChar w:fldCharType="begin"/>
      </w:r>
      <w:r>
        <w:rPr>
          <w:rFonts w:hint="default" w:ascii="socialshare" w:hAnsi="socialshare" w:eastAsia="socialshare" w:cs="socialshare"/>
          <w:i w:val="0"/>
          <w:caps w:val="0"/>
          <w:color w:val="999999"/>
          <w:spacing w:val="0"/>
          <w:kern w:val="0"/>
          <w:sz w:val="24"/>
          <w:szCs w:val="24"/>
          <w:u w:val="none"/>
          <w:bdr w:val="single" w:color="7BC549" w:sz="6" w:space="0"/>
          <w:shd w:val="clear" w:fill="FFFFFF"/>
          <w:lang w:val="en-US" w:eastAsia="zh-CN" w:bidi="ar"/>
        </w:rPr>
        <w:instrText xml:space="preserve"> HYPERLINK "http://guangdong.chinatax.gov.cn/gdsw/sgsw_tzgg/2020-07/09/javascript:;" </w:instrText>
      </w:r>
      <w:r>
        <w:rPr>
          <w:rFonts w:hint="default" w:ascii="socialshare" w:hAnsi="socialshare" w:eastAsia="socialshare" w:cs="socialshare"/>
          <w:i w:val="0"/>
          <w:caps w:val="0"/>
          <w:color w:val="999999"/>
          <w:spacing w:val="0"/>
          <w:kern w:val="0"/>
          <w:sz w:val="24"/>
          <w:szCs w:val="24"/>
          <w:u w:val="none"/>
          <w:bdr w:val="single" w:color="7BC549" w:sz="6" w:space="0"/>
          <w:shd w:val="clear" w:fill="FFFFFF"/>
          <w:lang w:val="en-US" w:eastAsia="zh-CN" w:bidi="ar"/>
        </w:rPr>
        <w:fldChar w:fldCharType="separate"/>
      </w:r>
      <w:r>
        <w:rPr>
          <w:rFonts w:hint="default" w:ascii="socialshare" w:hAnsi="socialshare" w:eastAsia="socialshare" w:cs="socialshare"/>
          <w:i w:val="0"/>
          <w:caps w:val="0"/>
          <w:color w:val="999999"/>
          <w:spacing w:val="0"/>
          <w:kern w:val="0"/>
          <w:sz w:val="24"/>
          <w:szCs w:val="24"/>
          <w:u w:val="none"/>
          <w:bdr w:val="single" w:color="7BC549" w:sz="6" w:space="0"/>
          <w:shd w:val="clear" w:fill="FFFFFF"/>
          <w:lang w:val="en-US" w:eastAsia="zh-CN" w:bidi="ar"/>
        </w:rPr>
        <w:fldChar w:fldCharType="end"/>
      </w:r>
      <w:r>
        <w:rPr>
          <w:rFonts w:hint="default" w:ascii="socialshare" w:hAnsi="socialshare" w:eastAsia="socialshare" w:cs="socialshare"/>
          <w:i w:val="0"/>
          <w:caps w:val="0"/>
          <w:color w:val="999999"/>
          <w:spacing w:val="0"/>
          <w:kern w:val="0"/>
          <w:sz w:val="24"/>
          <w:szCs w:val="24"/>
          <w:u w:val="none"/>
          <w:bdr w:val="single" w:color="56B6E7" w:sz="6" w:space="0"/>
          <w:shd w:val="clear" w:fill="FFFFFF"/>
          <w:lang w:val="en-US" w:eastAsia="zh-CN" w:bidi="ar"/>
        </w:rPr>
        <w:fldChar w:fldCharType="begin"/>
      </w:r>
      <w:r>
        <w:rPr>
          <w:rFonts w:hint="default" w:ascii="socialshare" w:hAnsi="socialshare" w:eastAsia="socialshare" w:cs="socialshare"/>
          <w:i w:val="0"/>
          <w:caps w:val="0"/>
          <w:color w:val="999999"/>
          <w:spacing w:val="0"/>
          <w:kern w:val="0"/>
          <w:sz w:val="24"/>
          <w:szCs w:val="24"/>
          <w:u w:val="none"/>
          <w:bdr w:val="single" w:color="56B6E7" w:sz="6" w:space="0"/>
          <w:shd w:val="clear" w:fill="FFFFFF"/>
          <w:lang w:val="en-US" w:eastAsia="zh-CN" w:bidi="ar"/>
        </w:rPr>
        <w:instrText xml:space="preserve"> HYPERLINK "http://connect.qq.com/widget/shareqq/index.html?url=http://guangdong.chinatax.gov.cn/gdsw/sgsw_tzgg/2020-07/09/content_43aec616152e4f0f9e68e041a45e9f94.shtml&amp;title=%E9%9F%B6%E5%85%B3%E5%B8%82%E4%BA%BA%E5%8A%9B%E8%B5%84%E6%BA%90%E5%92%8C%E7%A4%BE%E4%BC%9A%E4%BF%9D%E9%9A%9C%E5%B1%80 %E9%9F%B6%E5%85%B3%E5%B8%82%E8%B4%A2%E6%94%BF%E5%B1%80 %E5%9B%BD%E5%AE%B6%E7%A8%8E%E5%8A%A1%E6%80%BB%E5%B1%80%E9%9F%B6%E5%85%B3%E5%B8%82%E7%A8%8E%E5%8A%A1%E5%B1%80 %E9%9F%B6%E5%85%B3%E5%B8%82%E7%BB%9F%E8%AE%A1%E5%B1%80 %E9%9F%B6%E5%85%B3%E5%B8%82%E5%8C%BB%E7%96%97%E4%BF%9D%E9%9A%9C%E5%B1%80%E5%85%B3%E4%BA%8E%E5%85%AC%E5%B8%83%E6%88%91%E5%B8%82%E7%A4%BE%E4%BC%9A%E4%BF%9D%E9%99%A9%E7%BC%B4%E8%B4%B9%E5%9F%BA%E6%95%B0%E4%B8%8A%E4%B8%8B%E9%99%90%E7%9A%84%E9%80%9A%E7%9F%A5&amp;source=%E9%9F%B6%E5%85%B3%E5%B8%82%E4%BA%BA%E5%8A%9B%E8%B5%84%E6%BA%90%E5%92%8C%E7%A4%BE%E4%BC%9A%E4%BF%9D%E9%9A%9C%E5%B1%80 %E9%9F%B6%E5%85%B3%E5%B8%82%E8%B4%A2%E6%94%BF%E5%B1%80 %E5%9B%BD%E5%AE%B6%E7%A8%8E%E5%8A%A1%E6%80%BB%E5%B1%80%E9%9F%B6%E5%85%B3%E5%B8%82%E7%A8%8E%E5%8A%A1%E5%B1%80 %E9%9F%B6%E5%85%B3%E5%B8%82%E7%BB%9F%E8%AE%A1%E5%B1%80 %E9%9F%B6%E5%85%B3%E5%B8%82%E5%8C%BB%E7%96%97%E4%BF%9D%E9%9A%9C%E5%B1%80%E5%85%B3%E4%BA%8E%E5%85%AC%E5%B8%83%E6%88%91%E5%B8%82%E7%A4%BE%E4%BC%9A%E4%BF%9D%E9%99%A9%E7%BC%B4%E8%B4%B9%E5%9F%BA%E6%95%B0%E4%B8%8A%E4%B8%8B%E9%99%90%E7%9A%84%E9%80%9A%E7%9F%A5&amp;desc=&amp;pics=http://guangdong.chinatax.gov.cn/gdsw/sgsw_header/201908/45c8f90713f242fea7838b246c272c7d/images/46857530260d466b92f08444bf7970cc.png" \t "http://guangdong.chinatax.gov.cn/gdsw/sgsw_tzgg/2020-07/09/_blank" </w:instrText>
      </w:r>
      <w:r>
        <w:rPr>
          <w:rFonts w:hint="default" w:ascii="socialshare" w:hAnsi="socialshare" w:eastAsia="socialshare" w:cs="socialshare"/>
          <w:i w:val="0"/>
          <w:caps w:val="0"/>
          <w:color w:val="999999"/>
          <w:spacing w:val="0"/>
          <w:kern w:val="0"/>
          <w:sz w:val="24"/>
          <w:szCs w:val="24"/>
          <w:u w:val="none"/>
          <w:bdr w:val="single" w:color="56B6E7" w:sz="6" w:space="0"/>
          <w:shd w:val="clear" w:fill="FFFFFF"/>
          <w:lang w:val="en-US" w:eastAsia="zh-CN" w:bidi="ar"/>
        </w:rPr>
        <w:fldChar w:fldCharType="separate"/>
      </w:r>
      <w:r>
        <w:rPr>
          <w:rFonts w:hint="default" w:ascii="socialshare" w:hAnsi="socialshare" w:eastAsia="socialshare" w:cs="socialshare"/>
          <w:i w:val="0"/>
          <w:caps w:val="0"/>
          <w:color w:val="999999"/>
          <w:spacing w:val="0"/>
          <w:kern w:val="0"/>
          <w:sz w:val="24"/>
          <w:szCs w:val="24"/>
          <w:u w:val="none"/>
          <w:bdr w:val="single" w:color="56B6E7" w:sz="6" w:space="0"/>
          <w:shd w:val="clear" w:fill="FFFFFF"/>
          <w:lang w:val="en-US" w:eastAsia="zh-CN" w:bidi="ar"/>
        </w:rPr>
        <w:fldChar w:fldCharType="end"/>
      </w:r>
      <w:r>
        <w:rPr>
          <w:rFonts w:hint="default" w:ascii="socialshare" w:hAnsi="socialshare" w:eastAsia="socialshare" w:cs="socialshare"/>
          <w:i w:val="0"/>
          <w:caps w:val="0"/>
          <w:color w:val="999999"/>
          <w:spacing w:val="0"/>
          <w:kern w:val="0"/>
          <w:sz w:val="24"/>
          <w:szCs w:val="24"/>
          <w:u w:val="none"/>
          <w:bdr w:val="single" w:color="FDBE3D" w:sz="6" w:space="0"/>
          <w:shd w:val="clear" w:fill="FFFFFF"/>
          <w:lang w:val="en-US" w:eastAsia="zh-CN" w:bidi="ar"/>
        </w:rPr>
        <w:fldChar w:fldCharType="begin"/>
      </w:r>
      <w:r>
        <w:rPr>
          <w:rFonts w:hint="default" w:ascii="socialshare" w:hAnsi="socialshare" w:eastAsia="socialshare" w:cs="socialshare"/>
          <w:i w:val="0"/>
          <w:caps w:val="0"/>
          <w:color w:val="999999"/>
          <w:spacing w:val="0"/>
          <w:kern w:val="0"/>
          <w:sz w:val="24"/>
          <w:szCs w:val="24"/>
          <w:u w:val="none"/>
          <w:bdr w:val="single" w:color="FDBE3D" w:sz="6" w:space="0"/>
          <w:shd w:val="clear" w:fill="FFFFFF"/>
          <w:lang w:val="en-US" w:eastAsia="zh-CN" w:bidi="ar"/>
        </w:rPr>
        <w:instrText xml:space="preserve"> HYPERLINK "http://sns.qzone.qq.com/cgi-bin/qzshare/cgi_qzshare_onekey?url=http://guangdong.chinatax.gov.cn/gdsw/sgsw_tzgg/2020-07/09/content_43aec616152e4f0f9e68e041a45e9f94.shtml&amp;title=%E9%9F%B6%E5%85%B3%E5%B8%82%E4%BA%BA%E5%8A%9B%E8%B5%84%E6%BA%90%E5%92%8C%E7%A4%BE%E4%BC%9A%E4%BF%9D%E9%9A%9C%E5%B1%80 %E9%9F%B6%E5%85%B3%E5%B8%82%E8%B4%A2%E6%94%BF%E5%B1%80 %E5%9B%BD%E5%AE%B6%E7%A8%8E%E5%8A%A1%E6%80%BB%E5%B1%80%E9%9F%B6%E5%85%B3%E5%B8%82%E7%A8%8E%E5%8A%A1%E5%B1%80 %E9%9F%B6%E5%85%B3%E5%B8%82%E7%BB%9F%E8%AE%A1%E5%B1%80 %E9%9F%B6%E5%85%B3%E5%B8%82%E5%8C%BB%E7%96%97%E4%BF%9D%E9%9A%9C%E5%B1%80%E5%85%B3%E4%BA%8E%E5%85%AC%E5%B8%83%E6%88%91%E5%B8%82%E7%A4%BE%E4%BC%9A%E4%BF%9D%E9%99%A9%E7%BC%B4%E8%B4%B9%E5%9F%BA%E6%95%B0%E4%B8%8A%E4%B8%8B%E9%99%90%E7%9A%84%E9%80%9A%E7%9F%A5&amp;desc=&amp;summary=&amp;site=%E9%9F%B6%E5%85%B3%E5%B8%82%E4%BA%BA%E5%8A%9B%E8%B5%84%E6%BA%90%E5%92%8C%E7%A4%BE%E4%BC%9A%E4%BF%9D%E9%9A%9C%E5%B1%80 %E9%9F%B6%E5%85%B3%E5%B8%82%E8%B4%A2%E6%94%BF%E5%B1%80 %E5%9B%BD%E5%AE%B6%E7%A8%8E%E5%8A%A1%E6%80%BB%E5%B1%80%E9%9F%B6%E5%85%B3%E5%B8%82%E7%A8%8E%E5%8A%A1%E5%B1%80 %E9%9F%B6%E5%85%B3%E5%B8%82%E7%BB%9F%E8%AE%A1%E5%B1%80 %E9%9F%B6%E5%85%B3%E5%B8%82%E5%8C%BB%E7%96%97%E4%BF%9D%E9%9A%9C%E5%B1%80%E5%85%B3%E4%BA%8E%E5%85%AC%E5%B8%83%E6%88%91%E5%B8%82%E7%A4%BE%E4%BC%9A%E4%BF%9D%E9%99%A9%E7%BC%B4%E8%B4%B9%E5%9F%BA%E6%95%B0%E4%B8%8A%E4%B8%8B%E9%99%90%E7%9A%84%E9%80%9A%E7%9F%A5" \t "http://guangdong.chinatax.gov.cn/gdsw/sgsw_tzgg/2020-07/09/_blank" </w:instrText>
      </w:r>
      <w:r>
        <w:rPr>
          <w:rFonts w:hint="default" w:ascii="socialshare" w:hAnsi="socialshare" w:eastAsia="socialshare" w:cs="socialshare"/>
          <w:i w:val="0"/>
          <w:caps w:val="0"/>
          <w:color w:val="999999"/>
          <w:spacing w:val="0"/>
          <w:kern w:val="0"/>
          <w:sz w:val="24"/>
          <w:szCs w:val="24"/>
          <w:u w:val="none"/>
          <w:bdr w:val="single" w:color="FDBE3D" w:sz="6" w:space="0"/>
          <w:shd w:val="clear" w:fill="FFFFFF"/>
          <w:lang w:val="en-US" w:eastAsia="zh-CN" w:bidi="ar"/>
        </w:rPr>
        <w:fldChar w:fldCharType="separate"/>
      </w:r>
      <w:r>
        <w:rPr>
          <w:rFonts w:hint="default" w:ascii="socialshare" w:hAnsi="socialshare" w:eastAsia="socialshare" w:cs="socialshare"/>
          <w:i w:val="0"/>
          <w:caps w:val="0"/>
          <w:color w:val="999999"/>
          <w:spacing w:val="0"/>
          <w:kern w:val="0"/>
          <w:sz w:val="24"/>
          <w:szCs w:val="24"/>
          <w:u w:val="none"/>
          <w:bdr w:val="single" w:color="FDBE3D" w:sz="6" w:space="0"/>
          <w:shd w:val="clear" w:fill="FFFFFF"/>
          <w:lang w:val="en-US" w:eastAsia="zh-CN" w:bidi="ar"/>
        </w:rPr>
        <w:fldChar w:fldCharType="end"/>
      </w:r>
      <w:r>
        <w:rPr>
          <w:rFonts w:hint="default" w:ascii="socialshare" w:hAnsi="socialshare" w:eastAsia="socialshare" w:cs="socialshare"/>
          <w:i w:val="0"/>
          <w:caps w:val="0"/>
          <w:color w:val="999999"/>
          <w:spacing w:val="0"/>
          <w:kern w:val="0"/>
          <w:sz w:val="24"/>
          <w:szCs w:val="24"/>
          <w:u w:val="none"/>
          <w:bdr w:val="single" w:color="FF763B" w:sz="6" w:space="0"/>
          <w:shd w:val="clear" w:fill="FFFFFF"/>
          <w:lang w:val="en-US" w:eastAsia="zh-CN" w:bidi="ar"/>
        </w:rPr>
        <w:fldChar w:fldCharType="begin"/>
      </w:r>
      <w:r>
        <w:rPr>
          <w:rFonts w:hint="default" w:ascii="socialshare" w:hAnsi="socialshare" w:eastAsia="socialshare" w:cs="socialshare"/>
          <w:i w:val="0"/>
          <w:caps w:val="0"/>
          <w:color w:val="999999"/>
          <w:spacing w:val="0"/>
          <w:kern w:val="0"/>
          <w:sz w:val="24"/>
          <w:szCs w:val="24"/>
          <w:u w:val="none"/>
          <w:bdr w:val="single" w:color="FF763B" w:sz="6" w:space="0"/>
          <w:shd w:val="clear" w:fill="FFFFFF"/>
          <w:lang w:val="en-US" w:eastAsia="zh-CN" w:bidi="ar"/>
        </w:rPr>
        <w:instrText xml:space="preserve"> HYPERLINK "http://service.weibo.com/share/share.php?url=http://guangdong.chinatax.gov.cn/gdsw/sgsw_tzgg/2020-07/09/content_43aec616152e4f0f9e68e041a45e9f94.shtml&amp;title=%E9%9F%B6%E5%85%B3%E5%B8%82%E4%BA%BA%E5%8A%9B%E8%B5%84%E6%BA%90%E5%92%8C%E7%A4%BE%E4%BC%9A%E4%BF%9D%E9%9A%9C%E5%B1%80 %E9%9F%B6%E5%85%B3%E5%B8%82%E8%B4%A2%E6%94%BF%E5%B1%80 %E5%9B%BD%E5%AE%B6%E7%A8%8E%E5%8A%A1%E6%80%BB%E5%B1%80%E9%9F%B6%E5%85%B3%E5%B8%82%E7%A8%8E%E5%8A%A1%E5%B1%80 %E9%9F%B6%E5%85%B3%E5%B8%82%E7%BB%9F%E8%AE%A1%E5%B1%80 %E9%9F%B6%E5%85%B3%E5%B8%82%E5%8C%BB%E7%96%97%E4%BF%9D%E9%9A%9C%E5%B1%80%E5%85%B3%E4%BA%8E%E5%85%AC%E5%B8%83%E6%88%91%E5%B8%82%E7%A4%BE%E4%BC%9A%E4%BF%9D%E9%99%A9%E7%BC%B4%E8%B4%B9%E5%9F%BA%E6%95%B0%E4%B8%8A%E4%B8%8B%E9%99%90%E7%9A%84%E9%80%9A%E7%9F%A5&amp;pic=http://guangdong.chinatax.gov.cn/gdsw/sgsw_header/201908/45c8f90713f242fea7838b246c272c7d/images/46857530260d466b92f08444bf7970cc.png&amp;appkey=" \t "http://guangdong.chinatax.gov.cn/gdsw/sgsw_tzgg/2020-07/09/_blank" </w:instrText>
      </w:r>
      <w:r>
        <w:rPr>
          <w:rFonts w:hint="default" w:ascii="socialshare" w:hAnsi="socialshare" w:eastAsia="socialshare" w:cs="socialshare"/>
          <w:i w:val="0"/>
          <w:caps w:val="0"/>
          <w:color w:val="999999"/>
          <w:spacing w:val="0"/>
          <w:kern w:val="0"/>
          <w:sz w:val="24"/>
          <w:szCs w:val="24"/>
          <w:u w:val="none"/>
          <w:bdr w:val="single" w:color="FF763B" w:sz="6" w:space="0"/>
          <w:shd w:val="clear" w:fill="FFFFFF"/>
          <w:lang w:val="en-US" w:eastAsia="zh-CN" w:bidi="ar"/>
        </w:rPr>
        <w:fldChar w:fldCharType="separate"/>
      </w:r>
      <w:r>
        <w:rPr>
          <w:rFonts w:hint="default" w:ascii="socialshare" w:hAnsi="socialshare" w:eastAsia="socialshare" w:cs="socialshare"/>
          <w:i w:val="0"/>
          <w:caps w:val="0"/>
          <w:color w:val="999999"/>
          <w:spacing w:val="0"/>
          <w:kern w:val="0"/>
          <w:sz w:val="24"/>
          <w:szCs w:val="24"/>
          <w:u w:val="none"/>
          <w:bdr w:val="single" w:color="FF763B" w:sz="6"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各县（市、区）人社局、财政局、税务局、统计局、医保局，市社保局：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省人社厅、省财政厅、省税务局、省统计局《关于公布2019年全省从业人员月平均工资和职工基本养老保险缴费基数上下限有关问题的通知》（粤人社发〔2020〕118号）明确：2019年全省全口径从业人员月平均工资为6756元，其中第四类片区（韶关市、河源市等11市）全口径从业人员月平均工资为5325元；2019年韶关市城镇非私营单位在岗职工月平均工资为7277元。按照有关规定，现将我市社会保险缴费基数上下限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一、企业职工基本养老保险缴费基数上下限。我市企业职工基本养老保险缴费基数上限为20268元/月，下限仍为2924元/月（个人缴费基数下限不调整，继续按2019社保年度标准执行）。执行时间：2020年7月1日至2021年6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灵活就业人员的月缴费工资基数，在我市缴费工资基数上下限范围内，由本人根据实际收入状况和经济承受能力自行申报。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二、机关事业单位养老保险缴费基数上下限。我市机关事业单位养老保险缴费基数上限为20268元/月，下限仍为3803元/月（个人缴费基数下限不调整，继续按2019社保年度标准执行）。执行时间：2020年1月1日至2020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三、城镇职工基本医疗保险、生育保险缴费基数上下限。我市城镇职工基本医疗保险、生育保险缴费基数上限为25173元/月，下限为4366元/月。执行时间：2020年7月1日至2021年6月30日。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灵活就业人员的月缴费工资基数，在我市缴费工资基数上下限范围内，由本人根据实际收入状况和经济承受能力自行申报。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四、失业保险缴费基数上下限。失业保险缴费基数上限为21831元/月，下限仍为1410元/月。执行时间：2020年7月1日至2021年6月30日。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五、工伤保险缴费。根据《广东省工伤保险条例》规定，用人单位缴纳工伤保险费的数额为本单位职工工资总额乘以单位缴费费率之积。执行时间：2020年7月1日至2021年6月30日。</w:t>
      </w:r>
      <w:bookmarkStart w:id="0" w:name="_GoBack"/>
      <w:bookmarkEnd w:id="0"/>
      <w:r>
        <w:rPr>
          <w:rFonts w:hint="eastAsia" w:ascii="微软雅黑" w:hAnsi="微软雅黑" w:eastAsia="微软雅黑" w:cs="微软雅黑"/>
          <w:i w:val="0"/>
          <w:caps w:val="0"/>
          <w:color w:val="333333"/>
          <w:spacing w:val="0"/>
          <w:sz w:val="27"/>
          <w:szCs w:val="27"/>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both"/>
        <w:rPr>
          <w:sz w:val="27"/>
          <w:szCs w:val="27"/>
        </w:rPr>
      </w:pPr>
      <w:r>
        <w:rPr>
          <w:rFonts w:hint="eastAsia" w:ascii="微软雅黑" w:hAnsi="微软雅黑" w:eastAsia="微软雅黑" w:cs="微软雅黑"/>
          <w:i w:val="0"/>
          <w:caps w:val="0"/>
          <w:color w:val="333333"/>
          <w:spacing w:val="0"/>
          <w:sz w:val="27"/>
          <w:szCs w:val="27"/>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0" w:lineRule="atLeast"/>
        <w:ind w:left="0" w:right="0" w:firstLine="420"/>
        <w:jc w:val="right"/>
        <w:rPr>
          <w:sz w:val="27"/>
          <w:szCs w:val="27"/>
        </w:rPr>
      </w:pPr>
      <w:r>
        <w:rPr>
          <w:rFonts w:hint="eastAsia" w:ascii="微软雅黑" w:hAnsi="微软雅黑" w:eastAsia="微软雅黑" w:cs="微软雅黑"/>
          <w:i w:val="0"/>
          <w:caps w:val="0"/>
          <w:color w:val="333333"/>
          <w:spacing w:val="0"/>
          <w:sz w:val="27"/>
          <w:szCs w:val="27"/>
          <w:shd w:val="clear" w:fill="FFFFFF"/>
        </w:rPr>
        <w:t>2020年7月3日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70294"/>
    <w:rsid w:val="27870294"/>
    <w:rsid w:val="575A0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2020-07-14T03:03:00Z</dcterms:created>
  <dc:creator>郑香玲</dc:creator>
  <cp:lastModifiedBy>lx-2</cp:lastModifiedBy>
  <cp:lastPrinted>2021-03-23T09:24:04Z</cp:lastPrinted>
  <dcterms:modified xsi:type="dcterms:W3CDTF">2021-03-23T09:24:09Z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ribbonExt">
    <vt:lpwstr>{"WPSExtOfficeTab":{"OnGetEnabled":false,"OnGetVisible":false}}</vt:lpwstr>
  </property>
  <property fmtid="{D5CDD505-2E9C-101B-9397-08002B2CF9AE}" pid="4" name="ICV">
    <vt:lpwstr>9F4DCBE291904C6B85550E684AC89646</vt:lpwstr>
  </property>
</Properties>
</file>